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1F" w:rsidRPr="004A2511" w:rsidRDefault="001C391F" w:rsidP="001C391F">
      <w:pPr>
        <w:jc w:val="right"/>
        <w:rPr>
          <w:sz w:val="4"/>
          <w:szCs w:val="4"/>
        </w:rPr>
      </w:pPr>
    </w:p>
    <w:p w:rsidR="005C1456" w:rsidRPr="001C391F" w:rsidRDefault="005F1927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</w:rPr>
      </w:pPr>
      <w:r w:rsidRPr="001C391F">
        <w:rPr>
          <w:rStyle w:val="a4"/>
          <w:rFonts w:ascii="Tahoma" w:hAnsi="Tahoma" w:cs="Tahoma"/>
          <w:sz w:val="27"/>
          <w:szCs w:val="27"/>
        </w:rPr>
        <w:t>Краткая инструкция по монтажу отопительной пленки</w:t>
      </w:r>
    </w:p>
    <w:p w:rsidR="005F1927" w:rsidRDefault="006F49C4" w:rsidP="005F1927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  <w:r w:rsidRPr="001C391F">
        <w:rPr>
          <w:rStyle w:val="a4"/>
          <w:rFonts w:ascii="Tahoma" w:hAnsi="Tahoma" w:cs="Tahoma"/>
          <w:sz w:val="27"/>
          <w:szCs w:val="27"/>
        </w:rPr>
        <w:t>«</w:t>
      </w:r>
      <w:r w:rsidR="005C1456" w:rsidRPr="001C391F">
        <w:rPr>
          <w:rStyle w:val="a4"/>
          <w:rFonts w:ascii="Tahoma" w:hAnsi="Tahoma" w:cs="Tahoma"/>
          <w:sz w:val="27"/>
          <w:szCs w:val="27"/>
          <w:lang w:val="en-US"/>
        </w:rPr>
        <w:t>Global</w:t>
      </w:r>
      <w:r w:rsidR="005C1456" w:rsidRPr="001C391F">
        <w:rPr>
          <w:rStyle w:val="a4"/>
          <w:rFonts w:ascii="Tahoma" w:hAnsi="Tahoma" w:cs="Tahoma"/>
          <w:sz w:val="27"/>
          <w:szCs w:val="27"/>
        </w:rPr>
        <w:t xml:space="preserve"> </w:t>
      </w:r>
      <w:r w:rsidR="005C1456" w:rsidRPr="001C391F">
        <w:rPr>
          <w:rStyle w:val="a4"/>
          <w:rFonts w:ascii="Tahoma" w:hAnsi="Tahoma" w:cs="Tahoma"/>
          <w:sz w:val="27"/>
          <w:szCs w:val="27"/>
          <w:lang w:val="en-US"/>
        </w:rPr>
        <w:t>Heating</w:t>
      </w:r>
      <w:r w:rsidR="005C1456" w:rsidRPr="001C391F">
        <w:rPr>
          <w:rStyle w:val="a4"/>
          <w:rFonts w:ascii="Tahoma" w:hAnsi="Tahoma" w:cs="Tahoma"/>
          <w:sz w:val="27"/>
          <w:szCs w:val="27"/>
        </w:rPr>
        <w:t xml:space="preserve"> </w:t>
      </w:r>
      <w:r w:rsidR="005C1456" w:rsidRPr="001C391F">
        <w:rPr>
          <w:rStyle w:val="a4"/>
          <w:rFonts w:ascii="Tahoma" w:hAnsi="Tahoma" w:cs="Tahoma"/>
          <w:sz w:val="27"/>
          <w:szCs w:val="27"/>
          <w:lang w:val="en-US"/>
        </w:rPr>
        <w:t>APN</w:t>
      </w:r>
      <w:r w:rsidR="005C1456" w:rsidRPr="001C391F">
        <w:rPr>
          <w:rStyle w:val="a4"/>
          <w:rFonts w:ascii="Tahoma" w:hAnsi="Tahoma" w:cs="Tahoma"/>
          <w:sz w:val="27"/>
          <w:szCs w:val="27"/>
        </w:rPr>
        <w:t xml:space="preserve"> 410</w:t>
      </w:r>
      <w:r w:rsidRPr="001C391F">
        <w:rPr>
          <w:rStyle w:val="a4"/>
          <w:rFonts w:ascii="Tahoma" w:hAnsi="Tahoma" w:cs="Tahoma"/>
          <w:sz w:val="27"/>
          <w:szCs w:val="27"/>
        </w:rPr>
        <w:t>»</w:t>
      </w:r>
    </w:p>
    <w:p w:rsidR="001C391F" w:rsidRDefault="001C391F" w:rsidP="005F1927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  <w:r>
        <w:rPr>
          <w:rFonts w:ascii="Tahoma" w:hAnsi="Tahoma" w:cs="Tahoma"/>
          <w:b/>
          <w:bCs/>
          <w:noProof/>
          <w:sz w:val="27"/>
          <w:szCs w:val="27"/>
        </w:rPr>
        <w:drawing>
          <wp:inline distT="0" distB="0" distL="0" distR="0">
            <wp:extent cx="4448175" cy="25527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1F" w:rsidRPr="00D60D65" w:rsidRDefault="001C391F" w:rsidP="001C391F">
      <w:pPr>
        <w:pStyle w:val="a3"/>
        <w:shd w:val="clear" w:color="auto" w:fill="FFFFFF"/>
        <w:ind w:firstLine="708"/>
        <w:jc w:val="both"/>
        <w:rPr>
          <w:rFonts w:ascii="Verdana" w:hAnsi="Verdana"/>
          <w:sz w:val="20"/>
          <w:szCs w:val="20"/>
        </w:rPr>
      </w:pPr>
      <w:r w:rsidRPr="000E3DE1">
        <w:rPr>
          <w:rFonts w:ascii="Verdana" w:hAnsi="Verdana"/>
          <w:sz w:val="20"/>
          <w:szCs w:val="20"/>
        </w:rPr>
        <w:t>Плёнка третьего поколения APN-410 имеет семь слоёв</w:t>
      </w:r>
      <w:r w:rsidR="00F720A9" w:rsidRPr="000E3DE1">
        <w:rPr>
          <w:rFonts w:ascii="Verdana" w:hAnsi="Verdana"/>
          <w:sz w:val="20"/>
          <w:szCs w:val="20"/>
        </w:rPr>
        <w:t xml:space="preserve"> толщина </w:t>
      </w:r>
      <w:r w:rsidRPr="000E3DE1">
        <w:rPr>
          <w:rFonts w:ascii="Verdana" w:hAnsi="Verdana"/>
          <w:sz w:val="20"/>
          <w:szCs w:val="20"/>
        </w:rPr>
        <w:t xml:space="preserve">0,4. Это благодаря использованию </w:t>
      </w:r>
      <w:r w:rsidR="00D60D65">
        <w:rPr>
          <w:rFonts w:ascii="Verdana" w:hAnsi="Verdana"/>
          <w:sz w:val="20"/>
          <w:szCs w:val="20"/>
        </w:rPr>
        <w:t>уретана</w:t>
      </w:r>
      <w:r w:rsidRPr="000E3DE1">
        <w:rPr>
          <w:rFonts w:ascii="Verdana" w:hAnsi="Verdana"/>
          <w:sz w:val="20"/>
          <w:szCs w:val="20"/>
        </w:rPr>
        <w:t xml:space="preserve">, который увеличивает прочность в 10 раз по сравнению с </w:t>
      </w:r>
      <w:r w:rsidR="00710754" w:rsidRPr="000E3DE1">
        <w:rPr>
          <w:rFonts w:ascii="Verdana" w:hAnsi="Verdana"/>
          <w:sz w:val="20"/>
          <w:szCs w:val="20"/>
        </w:rPr>
        <w:t>другими</w:t>
      </w:r>
      <w:r w:rsidRPr="000E3DE1">
        <w:rPr>
          <w:rFonts w:ascii="Verdana" w:hAnsi="Verdana"/>
          <w:sz w:val="20"/>
          <w:szCs w:val="20"/>
        </w:rPr>
        <w:t xml:space="preserve"> </w:t>
      </w:r>
      <w:proofErr w:type="spellStart"/>
      <w:r w:rsidR="00710754" w:rsidRPr="000E3DE1">
        <w:rPr>
          <w:rFonts w:ascii="Verdana" w:hAnsi="Verdana"/>
          <w:sz w:val="20"/>
          <w:szCs w:val="20"/>
        </w:rPr>
        <w:t>конструктива</w:t>
      </w:r>
      <w:r w:rsidRPr="000E3DE1">
        <w:rPr>
          <w:rFonts w:ascii="Verdana" w:hAnsi="Verdana"/>
          <w:sz w:val="20"/>
          <w:szCs w:val="20"/>
        </w:rPr>
        <w:t>м</w:t>
      </w:r>
      <w:r w:rsidR="00710754" w:rsidRPr="000E3DE1">
        <w:rPr>
          <w:rFonts w:ascii="Verdana" w:hAnsi="Verdana"/>
          <w:sz w:val="20"/>
          <w:szCs w:val="20"/>
        </w:rPr>
        <w:t>и</w:t>
      </w:r>
      <w:proofErr w:type="spellEnd"/>
      <w:r w:rsidRPr="000E3DE1">
        <w:rPr>
          <w:rFonts w:ascii="Verdana" w:hAnsi="Verdana"/>
          <w:sz w:val="20"/>
          <w:szCs w:val="20"/>
        </w:rPr>
        <w:t xml:space="preserve">. В плёнке третьего поколения не используется полиэтилен (PET), на смену ему пришёл </w:t>
      </w:r>
      <w:r w:rsidR="00D60D65">
        <w:rPr>
          <w:rFonts w:ascii="Verdana" w:hAnsi="Verdana"/>
          <w:sz w:val="20"/>
          <w:szCs w:val="20"/>
        </w:rPr>
        <w:t>полиэтилентерефталат</w:t>
      </w:r>
      <w:r w:rsidRPr="000E3DE1">
        <w:rPr>
          <w:rFonts w:ascii="Verdana" w:hAnsi="Verdana"/>
          <w:sz w:val="20"/>
          <w:szCs w:val="20"/>
        </w:rPr>
        <w:t xml:space="preserve"> имеющий температуру плавления более 150</w:t>
      </w:r>
      <w:r w:rsidR="00710754" w:rsidRPr="000E3DE1">
        <w:rPr>
          <w:rFonts w:ascii="Verdana" w:hAnsi="Verdana"/>
          <w:sz w:val="20"/>
          <w:szCs w:val="20"/>
          <w:vertAlign w:val="superscript"/>
        </w:rPr>
        <w:t>0</w:t>
      </w:r>
      <w:r w:rsidRPr="000E3DE1">
        <w:rPr>
          <w:rFonts w:ascii="Verdana" w:hAnsi="Verdana"/>
          <w:sz w:val="20"/>
          <w:szCs w:val="20"/>
        </w:rPr>
        <w:t>С, в отличие от 80</w:t>
      </w:r>
      <w:r w:rsidR="00710754" w:rsidRPr="000E3DE1">
        <w:rPr>
          <w:rFonts w:ascii="Verdana" w:hAnsi="Verdana"/>
          <w:sz w:val="20"/>
          <w:szCs w:val="20"/>
          <w:vertAlign w:val="superscript"/>
        </w:rPr>
        <w:t>0</w:t>
      </w:r>
      <w:r w:rsidRPr="000E3DE1">
        <w:rPr>
          <w:rFonts w:ascii="Verdana" w:hAnsi="Verdana"/>
          <w:sz w:val="20"/>
          <w:szCs w:val="20"/>
        </w:rPr>
        <w:t xml:space="preserve">С для полиэтилена. Также в состав нагревательной плёнки входит </w:t>
      </w:r>
      <w:r w:rsidR="00D60D65">
        <w:rPr>
          <w:rFonts w:ascii="Verdana" w:hAnsi="Verdana"/>
          <w:sz w:val="20"/>
          <w:szCs w:val="20"/>
        </w:rPr>
        <w:t>уретан</w:t>
      </w:r>
      <w:r w:rsidRPr="000E3DE1">
        <w:rPr>
          <w:rFonts w:ascii="Verdana" w:hAnsi="Verdana"/>
          <w:sz w:val="20"/>
          <w:szCs w:val="20"/>
        </w:rPr>
        <w:t xml:space="preserve"> или </w:t>
      </w:r>
      <w:proofErr w:type="spellStart"/>
      <w:r w:rsidR="00D60D65">
        <w:rPr>
          <w:rFonts w:ascii="Verdana" w:hAnsi="Verdana"/>
          <w:sz w:val="20"/>
          <w:szCs w:val="20"/>
        </w:rPr>
        <w:t>карбамат</w:t>
      </w:r>
      <w:proofErr w:type="spellEnd"/>
      <w:r w:rsidRPr="000E3DE1">
        <w:rPr>
          <w:rFonts w:ascii="Verdana" w:hAnsi="Verdana"/>
          <w:sz w:val="20"/>
          <w:szCs w:val="20"/>
        </w:rPr>
        <w:t>, увеличивающий прочность в 10 раз по сравнению с плёнками без него.</w:t>
      </w:r>
    </w:p>
    <w:p w:rsidR="001C391F" w:rsidRDefault="001C391F" w:rsidP="001C391F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1C391F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Технические характеристики: </w:t>
      </w:r>
    </w:p>
    <w:tbl>
      <w:tblPr>
        <w:tblStyle w:val="a7"/>
        <w:tblW w:w="0" w:type="auto"/>
        <w:tblLook w:val="04A0"/>
      </w:tblPr>
      <w:tblGrid>
        <w:gridCol w:w="4644"/>
        <w:gridCol w:w="6038"/>
      </w:tblGrid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 w:cs="Times New Roman"/>
                <w:color w:val="000000"/>
                <w:sz w:val="20"/>
                <w:szCs w:val="20"/>
              </w:rPr>
              <w:t>Значение</w:t>
            </w:r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Рабочее напряжение сети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220-240</w:t>
            </w: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В</w:t>
            </w:r>
            <w:proofErr w:type="gramEnd"/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Нагревательный элемент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сплошной карбоновый</w:t>
            </w:r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Толщина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0,4 мм</w:t>
            </w:r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Ширина полосы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100 см с возможностью продольного отреза по 50 см</w:t>
            </w:r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Максимальная</w:t>
            </w:r>
            <w:proofErr w:type="gramEnd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t</w:t>
            </w:r>
            <w:proofErr w:type="spellEnd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на поверхности пленки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60</w:t>
            </w: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°С</w:t>
            </w:r>
            <w:proofErr w:type="gramEnd"/>
          </w:p>
        </w:tc>
      </w:tr>
      <w:tr w:rsidR="00D60D65" w:rsidTr="00D60D65">
        <w:tc>
          <w:tcPr>
            <w:tcW w:w="4644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Минимальная длина полосы</w:t>
            </w:r>
          </w:p>
        </w:tc>
        <w:tc>
          <w:tcPr>
            <w:tcW w:w="6038" w:type="dxa"/>
          </w:tcPr>
          <w:p w:rsidR="00D60D65" w:rsidRDefault="00D60D65" w:rsidP="001C391F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5 см</w:t>
            </w:r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Максимальная длина полосы</w:t>
            </w:r>
          </w:p>
        </w:tc>
        <w:tc>
          <w:tcPr>
            <w:tcW w:w="6038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10 м</w:t>
            </w:r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Номинальное потребление энергии на 1 м.кв.</w:t>
            </w:r>
          </w:p>
        </w:tc>
        <w:tc>
          <w:tcPr>
            <w:tcW w:w="6038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8-40 Вт/ч</w:t>
            </w:r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Удельная максимальная мощность</w:t>
            </w:r>
          </w:p>
        </w:tc>
        <w:tc>
          <w:tcPr>
            <w:tcW w:w="6038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220+- 10% Вт/кв</w:t>
            </w: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.м</w:t>
            </w:r>
            <w:proofErr w:type="gramEnd"/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Устойчивость к высоким температурам</w:t>
            </w:r>
          </w:p>
        </w:tc>
        <w:tc>
          <w:tcPr>
            <w:tcW w:w="6038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более 200</w:t>
            </w: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˚ С</w:t>
            </w:r>
            <w:proofErr w:type="gramEnd"/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proofErr w:type="gramStart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Длинна</w:t>
            </w:r>
            <w:proofErr w:type="gramEnd"/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ИК волны</w:t>
            </w:r>
          </w:p>
        </w:tc>
        <w:tc>
          <w:tcPr>
            <w:tcW w:w="6038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1C391F">
              <w:rPr>
                <w:rFonts w:ascii="Verdana" w:hAnsi="Verdana" w:cs="Arial"/>
                <w:color w:val="000000"/>
                <w:sz w:val="20"/>
                <w:szCs w:val="20"/>
              </w:rPr>
              <w:t>7 – 14 мкм</w:t>
            </w:r>
          </w:p>
        </w:tc>
      </w:tr>
      <w:tr w:rsidR="00D60D65" w:rsidTr="004866B6">
        <w:tc>
          <w:tcPr>
            <w:tcW w:w="4644" w:type="dxa"/>
          </w:tcPr>
          <w:p w:rsid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  <w:r w:rsidRPr="000E3DE1">
              <w:rPr>
                <w:rFonts w:ascii="Verdana" w:hAnsi="Verdana" w:cs="Arial"/>
                <w:color w:val="000000"/>
                <w:sz w:val="20"/>
                <w:szCs w:val="20"/>
              </w:rPr>
              <w:t>КПД теплового потока</w:t>
            </w:r>
          </w:p>
        </w:tc>
        <w:tc>
          <w:tcPr>
            <w:tcW w:w="6038" w:type="dxa"/>
          </w:tcPr>
          <w:p w:rsidR="00D60D65" w:rsidRPr="00D60D65" w:rsidRDefault="00D60D65" w:rsidP="004866B6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0E3DE1">
              <w:rPr>
                <w:rFonts w:ascii="Verdana" w:hAnsi="Verdana" w:cs="Arial"/>
                <w:color w:val="000000"/>
                <w:sz w:val="20"/>
                <w:szCs w:val="20"/>
              </w:rPr>
              <w:t>98 %</w:t>
            </w:r>
          </w:p>
        </w:tc>
      </w:tr>
    </w:tbl>
    <w:p w:rsidR="00D60D65" w:rsidRPr="001C391F" w:rsidRDefault="00D60D65" w:rsidP="001C391F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000000"/>
          <w:sz w:val="20"/>
          <w:szCs w:val="20"/>
        </w:rPr>
      </w:pPr>
    </w:p>
    <w:p w:rsidR="001C391F" w:rsidRDefault="001C391F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  <w:r>
        <w:rPr>
          <w:rFonts w:ascii="Tahoma" w:hAnsi="Tahoma" w:cs="Tahoma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4448175" cy="593407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1F" w:rsidRDefault="001C391F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</w:p>
    <w:p w:rsidR="001C391F" w:rsidRDefault="001C391F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  <w:r>
        <w:rPr>
          <w:rFonts w:ascii="Tahoma" w:hAnsi="Tahoma" w:cs="Tahoma"/>
          <w:b/>
          <w:bCs/>
          <w:noProof/>
          <w:sz w:val="27"/>
          <w:szCs w:val="27"/>
        </w:rPr>
        <w:drawing>
          <wp:inline distT="0" distB="0" distL="0" distR="0">
            <wp:extent cx="4448175" cy="21240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1F" w:rsidRDefault="001C391F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  <w:lang w:val="en-US"/>
        </w:rPr>
      </w:pPr>
    </w:p>
    <w:p w:rsidR="007A577A" w:rsidRDefault="007A577A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C391F" w:rsidRDefault="001C391F" w:rsidP="001C391F">
      <w:pPr>
        <w:pStyle w:val="Defaul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Монтаж отопительной пленки APN 410 </w:t>
      </w:r>
    </w:p>
    <w:p w:rsidR="001C391F" w:rsidRPr="001C391F" w:rsidRDefault="001C391F" w:rsidP="001C391F">
      <w:pPr>
        <w:pStyle w:val="Defaul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8875" cy="273367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1F" w:rsidRPr="001C391F" w:rsidRDefault="001C391F" w:rsidP="001C391F">
      <w:pPr>
        <w:pStyle w:val="a3"/>
        <w:shd w:val="clear" w:color="auto" w:fill="FFFFFF"/>
        <w:jc w:val="center"/>
        <w:rPr>
          <w:rStyle w:val="a4"/>
          <w:rFonts w:ascii="Tahoma" w:hAnsi="Tahoma" w:cs="Tahoma"/>
          <w:sz w:val="27"/>
          <w:szCs w:val="27"/>
        </w:rPr>
      </w:pPr>
      <w:r>
        <w:rPr>
          <w:sz w:val="23"/>
          <w:szCs w:val="23"/>
        </w:rPr>
        <w:t xml:space="preserve">Многослойная структура, наличие нескольких защитных и водонепроницаемых слоев позволяют осуществлять монтаж под любые поверхности. Рекомендуется использовать теплоизоляцию с отражающим слоем. Обязательно применение терморегулятора с вынесенным датчиком температуры. Для </w:t>
      </w:r>
      <w:proofErr w:type="spellStart"/>
      <w:r>
        <w:rPr>
          <w:sz w:val="23"/>
          <w:szCs w:val="23"/>
        </w:rPr>
        <w:t>электроизоляции</w:t>
      </w:r>
      <w:proofErr w:type="spellEnd"/>
      <w:r>
        <w:rPr>
          <w:sz w:val="23"/>
          <w:szCs w:val="23"/>
        </w:rPr>
        <w:t xml:space="preserve"> мест разреза и соединений электропровода рекомендуется использовать высокотемпературную изоляционную ленту.</w:t>
      </w:r>
    </w:p>
    <w:p w:rsidR="001C391F" w:rsidRPr="001C391F" w:rsidRDefault="001C391F" w:rsidP="005F1927">
      <w:pPr>
        <w:pStyle w:val="a3"/>
        <w:shd w:val="clear" w:color="auto" w:fill="FFFFFF"/>
        <w:jc w:val="center"/>
        <w:rPr>
          <w:rFonts w:ascii="Tahoma" w:hAnsi="Tahoma" w:cs="Tahoma"/>
        </w:rPr>
      </w:pPr>
    </w:p>
    <w:p w:rsidR="005F1927" w:rsidRPr="001C391F" w:rsidRDefault="005F1927" w:rsidP="005F1927">
      <w:pPr>
        <w:pStyle w:val="a3"/>
        <w:shd w:val="clear" w:color="auto" w:fill="FFFFFF"/>
        <w:rPr>
          <w:rFonts w:ascii="Tahoma" w:hAnsi="Tahoma" w:cs="Tahoma"/>
        </w:rPr>
      </w:pPr>
      <w:r w:rsidRPr="001C391F">
        <w:rPr>
          <w:rStyle w:val="a4"/>
          <w:rFonts w:ascii="Tahoma" w:hAnsi="Tahoma" w:cs="Tahoma"/>
          <w:sz w:val="27"/>
          <w:szCs w:val="27"/>
        </w:rPr>
        <w:t>1.</w:t>
      </w:r>
      <w:r w:rsidRPr="001C391F">
        <w:rPr>
          <w:rStyle w:val="apple-converted-space"/>
          <w:rFonts w:ascii="Tahoma" w:hAnsi="Tahoma" w:cs="Tahoma"/>
          <w:sz w:val="27"/>
          <w:szCs w:val="27"/>
        </w:rPr>
        <w:t> </w:t>
      </w:r>
      <w:proofErr w:type="gramStart"/>
      <w:r w:rsidRPr="001C391F">
        <w:rPr>
          <w:rFonts w:ascii="Tahoma" w:hAnsi="Tahoma" w:cs="Tahoma"/>
          <w:sz w:val="27"/>
          <w:szCs w:val="27"/>
        </w:rPr>
        <w:t>Стелим</w:t>
      </w:r>
      <w:proofErr w:type="gramEnd"/>
      <w:r w:rsidRPr="001C391F">
        <w:rPr>
          <w:rFonts w:ascii="Tahoma" w:hAnsi="Tahoma" w:cs="Tahoma"/>
          <w:sz w:val="27"/>
          <w:szCs w:val="27"/>
        </w:rPr>
        <w:t xml:space="preserve"> теплоотражающую подложку, соединяя стыки скотчем, по всей площади помещения.</w:t>
      </w:r>
    </w:p>
    <w:p w:rsidR="005F1927" w:rsidRPr="001C391F" w:rsidRDefault="005F1927" w:rsidP="005F1927">
      <w:pPr>
        <w:pStyle w:val="a3"/>
        <w:shd w:val="clear" w:color="auto" w:fill="FFFFFF"/>
        <w:rPr>
          <w:rFonts w:ascii="Tahoma" w:hAnsi="Tahoma" w:cs="Tahoma"/>
        </w:rPr>
      </w:pPr>
      <w:r w:rsidRPr="001C391F">
        <w:rPr>
          <w:rStyle w:val="a4"/>
          <w:rFonts w:ascii="Tahoma" w:hAnsi="Tahoma" w:cs="Tahoma"/>
          <w:sz w:val="27"/>
          <w:szCs w:val="27"/>
        </w:rPr>
        <w:t>2.</w:t>
      </w:r>
      <w:r w:rsidRPr="001C391F">
        <w:rPr>
          <w:rStyle w:val="apple-converted-space"/>
          <w:rFonts w:ascii="Tahoma" w:hAnsi="Tahoma" w:cs="Tahoma"/>
          <w:sz w:val="27"/>
          <w:szCs w:val="27"/>
        </w:rPr>
        <w:t> </w:t>
      </w:r>
      <w:r w:rsidRPr="001C391F">
        <w:rPr>
          <w:rFonts w:ascii="Tahoma" w:hAnsi="Tahoma" w:cs="Tahoma"/>
          <w:sz w:val="27"/>
          <w:szCs w:val="27"/>
        </w:rPr>
        <w:t>Нарезаем пленку согласно схеме:</w:t>
      </w:r>
    </w:p>
    <w:p w:rsidR="005A7A23" w:rsidRPr="001C391F" w:rsidRDefault="005A7A23" w:rsidP="005A7A2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5A7A23" w:rsidRPr="001C391F" w:rsidRDefault="005A7A23" w:rsidP="005A7A2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1C391F">
        <w:rPr>
          <w:rFonts w:ascii="Tahoma" w:hAnsi="Tahoma" w:cs="Tahoma"/>
          <w:b/>
          <w:bCs/>
          <w:sz w:val="20"/>
          <w:szCs w:val="20"/>
        </w:rPr>
        <w:t xml:space="preserve">                  </w:t>
      </w:r>
      <w:r w:rsidRPr="001C391F">
        <w:rPr>
          <w:rFonts w:ascii="Tahoma" w:hAnsi="Tahoma" w:cs="Tahoma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657850" cy="2905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1A" w:rsidRPr="001C391F" w:rsidRDefault="008E2B1A" w:rsidP="005F1927">
      <w:pPr>
        <w:jc w:val="center"/>
      </w:pPr>
    </w:p>
    <w:p w:rsidR="005F1927" w:rsidRPr="001C391F" w:rsidRDefault="005F1927" w:rsidP="005F192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расстояние от стен не менее 10 см, между полосами 2-3 см, под мебель пленку стелить не рекомендуется</w:t>
      </w:r>
    </w:p>
    <w:p w:rsidR="005F1927" w:rsidRPr="001C391F" w:rsidRDefault="005F1927" w:rsidP="005F192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изолируем места разреза пленки специальной лентой</w:t>
      </w:r>
    </w:p>
    <w:p w:rsidR="005F1927" w:rsidRPr="001C391F" w:rsidRDefault="005F1927" w:rsidP="005F192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C391F">
        <w:rPr>
          <w:rFonts w:ascii="Tahoma" w:eastAsia="Times New Roman" w:hAnsi="Tahoma" w:cs="Tahoma"/>
          <w:b/>
          <w:bCs/>
          <w:sz w:val="27"/>
          <w:lang w:eastAsia="ru-RU"/>
        </w:rPr>
        <w:lastRenderedPageBreak/>
        <w:t>3.</w:t>
      </w:r>
      <w:r w:rsidRPr="001C391F">
        <w:rPr>
          <w:rFonts w:ascii="Tahoma" w:eastAsia="Times New Roman" w:hAnsi="Tahoma" w:cs="Tahoma"/>
          <w:sz w:val="27"/>
          <w:lang w:eastAsia="ru-RU"/>
        </w:rPr>
        <w:t> </w:t>
      </w:r>
      <w:r w:rsidR="005C1456" w:rsidRPr="001C391F">
        <w:rPr>
          <w:rFonts w:ascii="Tahoma" w:eastAsia="Times New Roman" w:hAnsi="Tahoma" w:cs="Tahoma"/>
          <w:sz w:val="27"/>
          <w:szCs w:val="27"/>
          <w:lang w:eastAsia="ru-RU"/>
        </w:rPr>
        <w:t>Соединяем</w:t>
      </w:r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 провода согласно схеме:</w:t>
      </w:r>
    </w:p>
    <w:p w:rsidR="005F1927" w:rsidRPr="001C391F" w:rsidRDefault="005F1927" w:rsidP="005F1927">
      <w:pPr>
        <w:jc w:val="center"/>
        <w:rPr>
          <w:lang w:val="en-US"/>
        </w:rPr>
      </w:pPr>
      <w:r w:rsidRPr="001C391F">
        <w:rPr>
          <w:noProof/>
          <w:lang w:eastAsia="ru-RU"/>
        </w:rPr>
        <w:drawing>
          <wp:inline distT="0" distB="0" distL="0" distR="0">
            <wp:extent cx="5829300" cy="3114675"/>
            <wp:effectExtent l="19050" t="0" r="0" b="0"/>
            <wp:docPr id="2" name="Рисунок 1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27" w:rsidRPr="001C391F" w:rsidRDefault="005F1927" w:rsidP="005F1927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тщательно изолируем место </w:t>
      </w:r>
      <w:r w:rsidR="005C1456" w:rsidRPr="001C391F">
        <w:rPr>
          <w:rFonts w:ascii="Tahoma" w:eastAsia="Times New Roman" w:hAnsi="Tahoma" w:cs="Tahoma"/>
          <w:sz w:val="27"/>
          <w:szCs w:val="27"/>
          <w:lang w:eastAsia="ru-RU"/>
        </w:rPr>
        <w:t>соединений</w:t>
      </w:r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 специальной лентой</w:t>
      </w:r>
    </w:p>
    <w:p w:rsidR="005F1927" w:rsidRPr="001C391F" w:rsidRDefault="005F1927" w:rsidP="005F1927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не допускайте перекрещивания проводов</w:t>
      </w:r>
    </w:p>
    <w:p w:rsidR="005F1927" w:rsidRPr="001C391F" w:rsidRDefault="005F1927" w:rsidP="005F192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C391F">
        <w:rPr>
          <w:rFonts w:ascii="Tahoma" w:eastAsia="Times New Roman" w:hAnsi="Tahoma" w:cs="Tahoma"/>
          <w:b/>
          <w:bCs/>
          <w:sz w:val="27"/>
          <w:lang w:eastAsia="ru-RU"/>
        </w:rPr>
        <w:t>4. </w:t>
      </w: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Присоединяем терморегулятор согласно схеме:</w:t>
      </w:r>
    </w:p>
    <w:p w:rsidR="005F1927" w:rsidRPr="001C391F" w:rsidRDefault="0063033F" w:rsidP="005F1927">
      <w:pPr>
        <w:jc w:val="center"/>
      </w:pPr>
      <w:r w:rsidRPr="001C391F">
        <w:rPr>
          <w:noProof/>
          <w:lang w:eastAsia="ru-RU"/>
        </w:rPr>
        <w:drawing>
          <wp:inline distT="0" distB="0" distL="0" distR="0">
            <wp:extent cx="6010275" cy="3733800"/>
            <wp:effectExtent l="19050" t="0" r="9525" b="0"/>
            <wp:docPr id="3" name="Рисунок 2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3F" w:rsidRPr="001C391F" w:rsidRDefault="0063033F" w:rsidP="0063033F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датчики размещаются между пленкой и подложкой в местах скопления тепла</w:t>
      </w:r>
    </w:p>
    <w:p w:rsidR="0063033F" w:rsidRPr="001C391F" w:rsidRDefault="0063033F" w:rsidP="0063033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C391F">
        <w:rPr>
          <w:rFonts w:ascii="Tahoma" w:eastAsia="Times New Roman" w:hAnsi="Tahoma" w:cs="Tahoma"/>
          <w:b/>
          <w:bCs/>
          <w:sz w:val="27"/>
          <w:lang w:eastAsia="ru-RU"/>
        </w:rPr>
        <w:t>5.</w:t>
      </w:r>
      <w:r w:rsidRPr="001C391F">
        <w:rPr>
          <w:rFonts w:ascii="Tahoma" w:eastAsia="Times New Roman" w:hAnsi="Tahoma" w:cs="Tahoma"/>
          <w:sz w:val="27"/>
          <w:lang w:eastAsia="ru-RU"/>
        </w:rPr>
        <w:t> </w:t>
      </w:r>
      <w:proofErr w:type="gramStart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>Стелим</w:t>
      </w:r>
      <w:proofErr w:type="gramEnd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 напольное покрытие, предварительно проверив работоспособность пленки:</w:t>
      </w:r>
    </w:p>
    <w:p w:rsidR="005F1927" w:rsidRPr="001C391F" w:rsidRDefault="00EB2F3C" w:rsidP="005F1927">
      <w:pPr>
        <w:jc w:val="center"/>
      </w:pPr>
      <w:r w:rsidRPr="001C391F">
        <w:rPr>
          <w:noProof/>
          <w:lang w:eastAsia="ru-RU"/>
        </w:rPr>
        <w:lastRenderedPageBreak/>
        <w:drawing>
          <wp:inline distT="0" distB="0" distL="0" distR="0">
            <wp:extent cx="6638925" cy="268605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3F" w:rsidRPr="001C391F" w:rsidRDefault="0063033F" w:rsidP="006303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C391F">
        <w:rPr>
          <w:rFonts w:ascii="Tahoma" w:eastAsia="Times New Roman" w:hAnsi="Tahoma" w:cs="Tahoma"/>
          <w:b/>
          <w:bCs/>
          <w:sz w:val="27"/>
          <w:lang w:eastAsia="ru-RU"/>
        </w:rPr>
        <w:t>6.</w:t>
      </w:r>
      <w:r w:rsidRPr="001C391F">
        <w:rPr>
          <w:rFonts w:ascii="Tahoma" w:eastAsia="Times New Roman" w:hAnsi="Tahoma" w:cs="Tahoma"/>
          <w:sz w:val="27"/>
          <w:lang w:eastAsia="ru-RU"/>
        </w:rPr>
        <w:t> </w:t>
      </w: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Меры предосторожности при укладке и эксплуатации: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proofErr w:type="gramStart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Запрещается подключать систему к сети не проведя</w:t>
      </w:r>
      <w:proofErr w:type="gramEnd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 изоляцию контактов и линий отреза пленки.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Перед укладкой напольного покрытия обязательно проведите тестирование системы обогрева.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Если в процессе монтажа или эксплуатации произошло повреждение рабочей поверхности пленки острым предметом (разрез, прокол и т.п.), необходимо провести дополнительную изоляцию поврежденной области или исключить ее посредством удаления.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При соприкосновении поврежденного участка пленки (подключенной к сети) с водой (в случае наличия влаги на поверхности), если поврежденный участок не изолирован, </w:t>
      </w:r>
      <w:proofErr w:type="gramStart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возможно</w:t>
      </w:r>
      <w:proofErr w:type="gramEnd"/>
      <w:r w:rsidRPr="001C391F">
        <w:rPr>
          <w:rFonts w:ascii="Tahoma" w:eastAsia="Times New Roman" w:hAnsi="Tahoma" w:cs="Tahoma"/>
          <w:sz w:val="27"/>
          <w:szCs w:val="27"/>
          <w:lang w:eastAsia="ru-RU"/>
        </w:rPr>
        <w:t xml:space="preserve"> замыкание в электросети.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Рекомендованная рабочая температура пленки до +50</w:t>
      </w:r>
      <w:r w:rsidRPr="001C391F">
        <w:rPr>
          <w:rFonts w:ascii="Tahoma" w:eastAsia="Times New Roman" w:hAnsi="Tahoma" w:cs="Tahoma"/>
          <w:sz w:val="27"/>
          <w:szCs w:val="27"/>
          <w:vertAlign w:val="superscript"/>
          <w:lang w:eastAsia="ru-RU"/>
        </w:rPr>
        <w:t>о</w:t>
      </w: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С.</w:t>
      </w:r>
    </w:p>
    <w:p w:rsidR="0063033F" w:rsidRPr="001C391F" w:rsidRDefault="0063033F" w:rsidP="0063033F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48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1C391F">
        <w:rPr>
          <w:rFonts w:ascii="Tahoma" w:eastAsia="Times New Roman" w:hAnsi="Tahoma" w:cs="Tahoma"/>
          <w:sz w:val="27"/>
          <w:szCs w:val="27"/>
          <w:lang w:eastAsia="ru-RU"/>
        </w:rPr>
        <w:t>При укладке завершающего покрытия из мягких материалов рекомендуется предварительно закрыть поверхность пленки листами ГВЛ или фанерой.</w:t>
      </w:r>
    </w:p>
    <w:p w:rsidR="00F2199B" w:rsidRPr="001C391F" w:rsidRDefault="00F2199B" w:rsidP="00F2199B">
      <w:pPr>
        <w:shd w:val="clear" w:color="auto" w:fill="FFFFFF"/>
        <w:spacing w:before="48" w:after="48" w:line="288" w:lineRule="atLeast"/>
        <w:jc w:val="both"/>
        <w:rPr>
          <w:rFonts w:ascii="Tahoma" w:eastAsia="Times New Roman" w:hAnsi="Tahoma" w:cs="Tahoma"/>
          <w:sz w:val="27"/>
          <w:szCs w:val="27"/>
          <w:lang w:eastAsia="ru-RU"/>
        </w:rPr>
      </w:pPr>
    </w:p>
    <w:p w:rsidR="00D84E4E" w:rsidRPr="001C391F" w:rsidRDefault="00D84E4E" w:rsidP="00F2199B">
      <w:pPr>
        <w:shd w:val="clear" w:color="auto" w:fill="FFFFFF"/>
        <w:spacing w:before="48" w:after="48" w:line="288" w:lineRule="atLeast"/>
        <w:jc w:val="both"/>
        <w:rPr>
          <w:rFonts w:ascii="Tahoma" w:eastAsia="Times New Roman" w:hAnsi="Tahoma" w:cs="Tahoma"/>
          <w:sz w:val="27"/>
          <w:szCs w:val="27"/>
          <w:lang w:eastAsia="ru-RU"/>
        </w:rPr>
      </w:pPr>
    </w:p>
    <w:p w:rsidR="00F2199B" w:rsidRPr="001C391F" w:rsidRDefault="00F2199B" w:rsidP="00F2199B">
      <w:pPr>
        <w:shd w:val="clear" w:color="auto" w:fill="FFFFFF"/>
        <w:spacing w:before="48" w:after="48" w:line="288" w:lineRule="atLeast"/>
        <w:jc w:val="center"/>
        <w:rPr>
          <w:rFonts w:ascii="Tahoma" w:eastAsia="Times New Roman" w:hAnsi="Tahoma" w:cs="Tahoma"/>
          <w:b/>
          <w:sz w:val="27"/>
          <w:szCs w:val="27"/>
          <w:u w:val="single"/>
          <w:lang w:eastAsia="ru-RU"/>
        </w:rPr>
      </w:pPr>
      <w:r w:rsidRPr="001C391F">
        <w:rPr>
          <w:rFonts w:ascii="Tahoma" w:eastAsia="Times New Roman" w:hAnsi="Tahoma" w:cs="Tahoma"/>
          <w:b/>
          <w:sz w:val="27"/>
          <w:szCs w:val="27"/>
          <w:u w:val="single"/>
          <w:lang w:eastAsia="ru-RU"/>
        </w:rPr>
        <w:t>Схема по подключению одной полосы:</w:t>
      </w:r>
    </w:p>
    <w:p w:rsidR="00D84E4E" w:rsidRPr="001C391F" w:rsidRDefault="00D84E4E" w:rsidP="00F2199B">
      <w:pPr>
        <w:shd w:val="clear" w:color="auto" w:fill="FFFFFF"/>
        <w:spacing w:before="48" w:after="48" w:line="288" w:lineRule="atLeast"/>
        <w:jc w:val="center"/>
        <w:rPr>
          <w:rFonts w:ascii="Tahoma" w:eastAsia="Times New Roman" w:hAnsi="Tahoma" w:cs="Tahoma"/>
          <w:b/>
          <w:sz w:val="21"/>
          <w:szCs w:val="21"/>
          <w:u w:val="single"/>
          <w:lang w:eastAsia="ru-RU"/>
        </w:rPr>
      </w:pPr>
    </w:p>
    <w:p w:rsidR="005F1927" w:rsidRPr="001C391F" w:rsidRDefault="00805F3C" w:rsidP="005F1927">
      <w:pPr>
        <w:jc w:val="center"/>
      </w:pPr>
      <w:r w:rsidRPr="001C391F">
        <w:rPr>
          <w:noProof/>
          <w:lang w:eastAsia="ru-RU"/>
        </w:rPr>
        <w:lastRenderedPageBreak/>
        <w:drawing>
          <wp:inline distT="0" distB="0" distL="0" distR="0">
            <wp:extent cx="6677025" cy="501015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4E" w:rsidRPr="001C391F" w:rsidRDefault="00D84E4E" w:rsidP="005F1927">
      <w:pPr>
        <w:jc w:val="center"/>
      </w:pPr>
    </w:p>
    <w:p w:rsidR="0063033F" w:rsidRPr="001C391F" w:rsidRDefault="0063033F" w:rsidP="005F1927">
      <w:pPr>
        <w:jc w:val="center"/>
      </w:pPr>
    </w:p>
    <w:p w:rsidR="005F1927" w:rsidRPr="001C391F" w:rsidRDefault="005F1927" w:rsidP="0026716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F1927" w:rsidRPr="001C391F" w:rsidSect="005F19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1058B"/>
    <w:multiLevelType w:val="multilevel"/>
    <w:tmpl w:val="C0481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9234B"/>
    <w:multiLevelType w:val="multilevel"/>
    <w:tmpl w:val="9F04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534BC9"/>
    <w:multiLevelType w:val="multilevel"/>
    <w:tmpl w:val="5B64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DE47E2"/>
    <w:multiLevelType w:val="multilevel"/>
    <w:tmpl w:val="BA64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1927"/>
    <w:rsid w:val="00012B2B"/>
    <w:rsid w:val="000E3DE1"/>
    <w:rsid w:val="001C391F"/>
    <w:rsid w:val="0026716E"/>
    <w:rsid w:val="003628BE"/>
    <w:rsid w:val="003D571E"/>
    <w:rsid w:val="0041484A"/>
    <w:rsid w:val="004A24E8"/>
    <w:rsid w:val="005A7A23"/>
    <w:rsid w:val="005C1456"/>
    <w:rsid w:val="005F1927"/>
    <w:rsid w:val="0063033F"/>
    <w:rsid w:val="006F3006"/>
    <w:rsid w:val="006F49C4"/>
    <w:rsid w:val="00710754"/>
    <w:rsid w:val="007133A1"/>
    <w:rsid w:val="007A577A"/>
    <w:rsid w:val="007C6107"/>
    <w:rsid w:val="007D4507"/>
    <w:rsid w:val="00805F3C"/>
    <w:rsid w:val="008E2B1A"/>
    <w:rsid w:val="009256D7"/>
    <w:rsid w:val="00B21565"/>
    <w:rsid w:val="00B64D75"/>
    <w:rsid w:val="00CC1E59"/>
    <w:rsid w:val="00D60D65"/>
    <w:rsid w:val="00D84E4E"/>
    <w:rsid w:val="00DE50A9"/>
    <w:rsid w:val="00EB2F3C"/>
    <w:rsid w:val="00EB5260"/>
    <w:rsid w:val="00F2199B"/>
    <w:rsid w:val="00F7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1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1927"/>
    <w:rPr>
      <w:b/>
      <w:bCs/>
    </w:rPr>
  </w:style>
  <w:style w:type="character" w:customStyle="1" w:styleId="apple-converted-space">
    <w:name w:val="apple-converted-space"/>
    <w:basedOn w:val="a0"/>
    <w:rsid w:val="005F1927"/>
  </w:style>
  <w:style w:type="paragraph" w:styleId="a5">
    <w:name w:val="Balloon Text"/>
    <w:basedOn w:val="a"/>
    <w:link w:val="a6"/>
    <w:uiPriority w:val="99"/>
    <w:semiHidden/>
    <w:unhideWhenUsed/>
    <w:rsid w:val="005F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9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03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D60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Web</cp:lastModifiedBy>
  <cp:revision>7</cp:revision>
  <cp:lastPrinted>2013-07-30T04:01:00Z</cp:lastPrinted>
  <dcterms:created xsi:type="dcterms:W3CDTF">2014-01-24T05:10:00Z</dcterms:created>
  <dcterms:modified xsi:type="dcterms:W3CDTF">2016-01-15T18:57:00Z</dcterms:modified>
</cp:coreProperties>
</file>